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EC2C" w14:textId="77777777" w:rsidR="00F96F35" w:rsidRDefault="002043D8" w:rsidP="00F9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KORRALDUS</w:t>
      </w:r>
    </w:p>
    <w:p w14:paraId="6E722847" w14:textId="77777777"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</w:p>
    <w:p w14:paraId="2C8012E5" w14:textId="519CC9F2"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Taebla</w:t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5E10E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D55468"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="00DF427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B2573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="00D5546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5E10EB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.202</w:t>
      </w:r>
      <w:r w:rsidR="00D55468">
        <w:rPr>
          <w:rFonts w:ascii="Times New Roman" w:eastAsia="Times New Roman" w:hAnsi="Times New Roman" w:cs="Times New Roman"/>
          <w:color w:val="000000"/>
          <w:sz w:val="24"/>
          <w:szCs w:val="20"/>
          <w:lang w:eastAsia="zh-CN"/>
        </w:rPr>
        <w:t>5</w:t>
      </w:r>
      <w:r w:rsidRPr="005E10EB"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nr</w:t>
      </w:r>
      <w:r>
        <w:rPr>
          <w:rFonts w:ascii="Times New Roman" w:eastAsia="Times New Roman" w:hAnsi="Times New Roman" w:cs="Times New Roman"/>
          <w:sz w:val="24"/>
          <w:szCs w:val="20"/>
          <w:lang w:eastAsia="zh-CN"/>
        </w:rPr>
        <w:t xml:space="preserve"> </w:t>
      </w:r>
      <w:r w:rsidR="00C9082D">
        <w:rPr>
          <w:rFonts w:ascii="Times New Roman" w:eastAsia="Times New Roman" w:hAnsi="Times New Roman" w:cs="Times New Roman"/>
          <w:sz w:val="24"/>
          <w:szCs w:val="20"/>
          <w:lang w:eastAsia="zh-CN"/>
        </w:rPr>
        <w:t>7-724-xx</w:t>
      </w:r>
    </w:p>
    <w:p w14:paraId="4861B2A2" w14:textId="77777777" w:rsidR="00F96F35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0EC9B7" w14:textId="77777777" w:rsidR="00F96F35" w:rsidRPr="005E10EB" w:rsidRDefault="00F96F35" w:rsidP="00F96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D5D5BA8" w14:textId="7A81273A" w:rsidR="00FE37BD" w:rsidRPr="00FE37BD" w:rsidRDefault="008338D8" w:rsidP="00F96F35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Projekteerimistingimuste andmine </w:t>
      </w:r>
      <w:bookmarkStart w:id="0" w:name="_Hlk201135048"/>
      <w:r w:rsidR="00D55468" w:rsidRPr="00D5546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Leila 330/33kV liituja alajaam</w:t>
      </w:r>
      <w:r w:rsidR="00D5546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a</w:t>
      </w:r>
      <w:r w:rsidR="00D55468" w:rsidRPr="00D5546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+ Eleringi alajaam</w:t>
      </w:r>
      <w:bookmarkEnd w:id="0"/>
      <w:r w:rsidR="00D55468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a </w:t>
      </w:r>
      <w:r w:rsidR="00E57B1A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>rajamiseks</w:t>
      </w:r>
      <w:r w:rsidR="00F96F35"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 xml:space="preserve"> </w:t>
      </w:r>
    </w:p>
    <w:p w14:paraId="4191FE45" w14:textId="77777777" w:rsidR="00F96F35" w:rsidRPr="000377E8" w:rsidRDefault="00F96F35" w:rsidP="00160ACA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  <w:r w:rsidRPr="001161E3"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  <w:tab/>
      </w:r>
    </w:p>
    <w:p w14:paraId="5AFFF05D" w14:textId="77777777" w:rsidR="000377E8" w:rsidRPr="001161E3" w:rsidRDefault="000377E8" w:rsidP="00160ACA">
      <w:pPr>
        <w:widowControl w:val="0"/>
        <w:numPr>
          <w:ilvl w:val="0"/>
          <w:numId w:val="1"/>
        </w:numPr>
        <w:suppressAutoHyphens/>
        <w:spacing w:after="0" w:line="240" w:lineRule="auto"/>
        <w:ind w:left="431" w:hanging="431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zh-CN"/>
        </w:rPr>
      </w:pPr>
    </w:p>
    <w:p w14:paraId="276A1068" w14:textId="01B76EA3" w:rsidR="002043D8" w:rsidRPr="007873B1" w:rsidRDefault="00D55468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KC Energy OÜ</w:t>
      </w:r>
      <w:r w:rsidR="00E57B1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esitas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t-EE"/>
        </w:rPr>
        <w:t>11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>.</w:t>
      </w:r>
      <w:r w:rsidR="00C9082D">
        <w:rPr>
          <w:rFonts w:ascii="Times New Roman" w:eastAsia="Calibri" w:hAnsi="Times New Roman" w:cs="Times New Roman"/>
          <w:sz w:val="24"/>
          <w:szCs w:val="24"/>
          <w:lang w:eastAsia="et-EE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et-EE"/>
        </w:rPr>
        <w:t>2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>.202</w:t>
      </w:r>
      <w:r w:rsidR="00C9082D">
        <w:rPr>
          <w:rFonts w:ascii="Times New Roman" w:eastAsia="Calibri" w:hAnsi="Times New Roman" w:cs="Times New Roman"/>
          <w:sz w:val="24"/>
          <w:szCs w:val="24"/>
          <w:lang w:eastAsia="et-EE"/>
        </w:rPr>
        <w:t>4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eastAsia="et-EE"/>
        </w:rPr>
        <w:t xml:space="preserve">.a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projekteerimistingimuste taotlus</w:t>
      </w:r>
      <w:r w:rsidR="00DC192B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e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nr 2</w:t>
      </w:r>
      <w:r w:rsidR="00C9082D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4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11002/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09445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bookmarkStart w:id="1" w:name="_Hlk201135975"/>
      <w:r w:rsidRPr="00D5546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Leila 330/33kV liituja alajaam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</w:t>
      </w:r>
      <w:r w:rsidRPr="00D5546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+ Eleringi alajaam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a</w:t>
      </w:r>
      <w:bookmarkEnd w:id="1"/>
      <w:r w:rsidRPr="00D5546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rajamiseks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Kullamaa metskond 220</w:t>
      </w:r>
      <w:r w:rsidR="00754086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maaüksusele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Leila</w:t>
      </w:r>
      <w:r w:rsidR="00532588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2043D8" w:rsidRPr="00026730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külas.</w:t>
      </w:r>
      <w:r w:rsidR="007873B1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504B10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Kavandatava 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alajaama</w:t>
      </w:r>
      <w:r w:rsidR="00504B10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pindala on 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ligi </w:t>
      </w:r>
      <w:r w:rsidR="00C9082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3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2000</w:t>
      </w:r>
      <w:r w:rsidR="0092099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m2</w:t>
      </w:r>
      <w:r w:rsidR="00762CA8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  <w:r w:rsidR="00504B10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14:paraId="2B043116" w14:textId="77777777" w:rsidR="00C86E7C" w:rsidRPr="006D1A20" w:rsidRDefault="00C86E7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14:paraId="5ADBE185" w14:textId="6BD5FBD3" w:rsidR="002043D8" w:rsidRDefault="00D55468" w:rsidP="00160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Kullamaa metskond 220</w:t>
      </w:r>
      <w:r w:rsidR="0087715B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maaüksus (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katastriüksus </w:t>
      </w:r>
      <w:r w:rsidRPr="00D554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34202:001:0446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, sihtotstarve maatulundusmaa 100%, pindala </w:t>
      </w:r>
      <w:r w:rsidRPr="00D554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287382.0 m²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)</w:t>
      </w:r>
      <w:r w:rsidR="00F3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A849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asub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Leila </w:t>
      </w:r>
      <w:r w:rsidR="00A3424E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külas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. Katastriüksus koosneb </w:t>
      </w:r>
      <w:r w:rsidR="00FC5A80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haritava maa 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kõlvikust </w:t>
      </w:r>
      <w:r w:rsidRPr="00D554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1252.0 m²</w:t>
      </w:r>
      <w:r w:rsidR="0092099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 looduslik</w:t>
      </w:r>
      <w:r w:rsidR="00160A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u</w:t>
      </w:r>
      <w:r w:rsidR="0092099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rohumaa kõlvikust </w:t>
      </w:r>
      <w:r w:rsidR="000377E8" w:rsidRP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1957.0 m²</w:t>
      </w:r>
      <w:r w:rsidR="009209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,</w:t>
      </w:r>
      <w:r w:rsidR="0092099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metsamaa kõlvikust </w:t>
      </w:r>
      <w:r w:rsidR="000377E8" w:rsidRP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198758.0 m²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ja muu maa kõlvikust </w:t>
      </w:r>
      <w:r w:rsidR="000377E8" w:rsidRP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85415.0 m²</w:t>
      </w:r>
      <w:r w:rsidR="002043D8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14:paraId="6912102B" w14:textId="77777777" w:rsidR="000377E8" w:rsidRPr="006D1A20" w:rsidRDefault="000377E8" w:rsidP="00160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</w:p>
    <w:p w14:paraId="4067A4ED" w14:textId="571ED014" w:rsidR="00287168" w:rsidRDefault="002043D8" w:rsidP="00160ACA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</w:pPr>
      <w:r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Maa-ameti kitsenduste kaardi alusel põhjustavad maaüksusel kitsendusi </w:t>
      </w:r>
      <w:r w:rsid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elektripaigaldise kaitsevöönd sideehitise kaitsevöönd, </w:t>
      </w:r>
      <w:proofErr w:type="spellStart"/>
      <w:r w:rsid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vääriselupaik</w:t>
      </w:r>
      <w:proofErr w:type="spellEnd"/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ja </w:t>
      </w:r>
      <w:r w:rsidR="00037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avalikult kasutatava tee kaitsevöönd</w:t>
      </w:r>
      <w:r w:rsidR="00577D6A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>.</w:t>
      </w:r>
      <w:r w:rsidR="00373877" w:rsidRPr="006D1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t-EE"/>
        </w:rPr>
        <w:t xml:space="preserve"> </w:t>
      </w:r>
    </w:p>
    <w:p w14:paraId="632EEA5E" w14:textId="77777777" w:rsidR="00287168" w:rsidRPr="00176D86" w:rsidRDefault="00287168" w:rsidP="00160ACA">
      <w:pPr>
        <w:jc w:val="both"/>
        <w:rPr>
          <w:rFonts w:ascii="Times New Roman" w:hAnsi="Times New Roman" w:cs="Times New Roman"/>
          <w:sz w:val="24"/>
          <w:szCs w:val="24"/>
        </w:rPr>
      </w:pPr>
      <w:r w:rsidRPr="00176D86">
        <w:rPr>
          <w:rFonts w:ascii="Times New Roman" w:hAnsi="Times New Roman" w:cs="Times New Roman"/>
          <w:sz w:val="24"/>
          <w:szCs w:val="24"/>
        </w:rPr>
        <w:t xml:space="preserve">Valla üldplaneeringu järgi ei asu maaüksus detailplaneeringu koostamise kohustusega alal ja üldplaneering ei näe ette tootmisrajatise ehitamiseks detailplaneeringu koostamise kohustust. Seega võib ehitusprojekti koostamise aluseks anda projekteerimistingimused. </w:t>
      </w:r>
    </w:p>
    <w:p w14:paraId="19E202ED" w14:textId="77777777" w:rsidR="00287168" w:rsidRPr="00A9735A" w:rsidRDefault="00287168" w:rsidP="00160ACA">
      <w:pPr>
        <w:jc w:val="both"/>
        <w:rPr>
          <w:rFonts w:ascii="Times New Roman" w:hAnsi="Times New Roman" w:cs="Times New Roman"/>
          <w:sz w:val="24"/>
          <w:szCs w:val="24"/>
        </w:rPr>
      </w:pPr>
      <w:r w:rsidRPr="00A9735A">
        <w:rPr>
          <w:rFonts w:ascii="Times New Roman" w:hAnsi="Times New Roman" w:cs="Times New Roman"/>
          <w:sz w:val="24"/>
          <w:szCs w:val="24"/>
        </w:rPr>
        <w:t xml:space="preserve">Avalikkuse kaasamiseks korraldati menetlus avatud menetlusena (ehitusseadustiku § 31 lõige 1). Projekteerimistingimuste eelnõu avalikustati Lääne-Nigula valla kodulehel </w:t>
      </w:r>
      <w:hyperlink r:id="rId7" w:history="1">
        <w:r w:rsidRPr="00A9735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https://www.laanenigula.ee/projekteerimisteated</w:t>
        </w:r>
      </w:hyperlink>
      <w:r w:rsidRPr="00A9735A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120F148" w14:textId="2433DB2B" w:rsidR="007F38C8" w:rsidRDefault="00287168" w:rsidP="000377E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2" w:name="_Hlk201135779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</w:t>
      </w:r>
      <w:r w:rsidR="00C52FF5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ojekteerimistingimuste eelnõu saadeti kooskõlastamiseks</w:t>
      </w:r>
      <w:r w:rsidR="000377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bookmarkEnd w:id="2"/>
    <w:p w14:paraId="64D19EC4" w14:textId="611EEB3E" w:rsidR="000377E8" w:rsidRDefault="000377E8" w:rsidP="000377E8">
      <w:pPr>
        <w:pStyle w:val="ListParagraph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Riigimetsa Majandamise Keskusele, kui maaomaniku valitatud asutusele.</w:t>
      </w:r>
    </w:p>
    <w:p w14:paraId="265A2BEA" w14:textId="74021BFC" w:rsidR="000377E8" w:rsidRDefault="000377E8" w:rsidP="000377E8">
      <w:pPr>
        <w:pStyle w:val="ListParagraph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Elering 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AS-le</w:t>
      </w:r>
      <w:proofErr w:type="spellEnd"/>
    </w:p>
    <w:p w14:paraId="4F4D940C" w14:textId="6F248DB5" w:rsidR="000377E8" w:rsidRDefault="000377E8" w:rsidP="000377E8">
      <w:pPr>
        <w:pStyle w:val="ListParagraph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Transpordiametile</w:t>
      </w:r>
    </w:p>
    <w:p w14:paraId="652F0944" w14:textId="77777777" w:rsidR="000377E8" w:rsidRDefault="000377E8" w:rsidP="000377E8">
      <w:pPr>
        <w:pStyle w:val="ListParagraph"/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14:paraId="1BBFCD11" w14:textId="55984957" w:rsidR="000377E8" w:rsidRPr="000377E8" w:rsidRDefault="000377E8" w:rsidP="000377E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0377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Projekteerimistingimuste eelnõu saadeti </w:t>
      </w:r>
      <w:r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arvamuse avaldamiseks</w:t>
      </w:r>
      <w:r w:rsidRPr="000377E8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:</w:t>
      </w:r>
    </w:p>
    <w:p w14:paraId="5CFA257A" w14:textId="76198E01" w:rsidR="000377E8" w:rsidRPr="000377E8" w:rsidRDefault="000377E8" w:rsidP="000377E8">
      <w:pPr>
        <w:pStyle w:val="ListParagraph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Lähi-piirinaabritele</w:t>
      </w:r>
    </w:p>
    <w:p w14:paraId="57D51F76" w14:textId="77777777" w:rsidR="00996AAC" w:rsidRPr="00904235" w:rsidRDefault="00996AA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14:paraId="2624D693" w14:textId="4D69AE54" w:rsidR="00996AAC" w:rsidRPr="006D1A20" w:rsidRDefault="00996AAC" w:rsidP="00160AC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Alajaama rajamiseks</w:t>
      </w:r>
      <w:r w:rsidRPr="008A49E9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 xml:space="preserve"> keskkonnamõju eelhinnangu koostamise ja keskkonnamõju hindamise kohustus puudub, sest planeeritav tegevus ei kuulu keskkonnamõju hindamise ja keskkonnajuhtimissüsteemi seaduse § 6 lõikes 1 toodud olulise keskkonnamõjuga tegevuste hulka ega Vabariigi Valitsuse 29.08.2005 määruse nr 224 „Tegevusvaldkondade, mille korral tuleb anda keskkonna mõjude hindamise vajalikkuse eelhinnang, täpsustatud loetelu“ § 2-s toodud loetelusse</w:t>
      </w:r>
      <w:r w:rsidR="000377E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  <w:t>.</w:t>
      </w:r>
    </w:p>
    <w:p w14:paraId="6E487DAC" w14:textId="77777777" w:rsidR="004C0EDE" w:rsidRPr="00C551CC" w:rsidRDefault="004C0EDE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B0F0"/>
          <w:sz w:val="24"/>
          <w:szCs w:val="24"/>
          <w:lang w:eastAsia="et-EE"/>
        </w:rPr>
      </w:pPr>
    </w:p>
    <w:p w14:paraId="6E0A1921" w14:textId="77777777" w:rsidR="00A84993" w:rsidRDefault="00A84993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t-EE"/>
        </w:rPr>
      </w:pPr>
    </w:p>
    <w:p w14:paraId="14730BB0" w14:textId="77777777" w:rsidR="00160ACA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>E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hitusseadustiku § 26, § 28, §31, § 33, keskkonnamõju hindamise ja keskkonnajuhtimis</w:t>
      </w:r>
      <w:r w:rsidR="00502B3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süsteemi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 seaduse § 6 lõige 1 ja </w:t>
      </w:r>
      <w:r w:rsidR="00F86C9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>4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, </w:t>
      </w:r>
      <w:r w:rsidR="0087715B"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 üldplaneeringu, 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t xml:space="preserve">Lääne-Nigula Vallavolikogu </w:t>
      </w:r>
      <w:r w:rsidRPr="006D1A2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  <w:lastRenderedPageBreak/>
        <w:t xml:space="preserve">27.12.2017 määruse nr 11 “Planeerimisseaduse ja ehitusseadustiku rakendamine Lääne-Nigula vallas” § 8 punkti 1 ning  taotluse alusel annab Lääne-Nigula Vallavalitsus </w:t>
      </w:r>
    </w:p>
    <w:p w14:paraId="1C942CCA" w14:textId="77777777"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af-ZA" w:eastAsia="zh-CN"/>
        </w:rPr>
      </w:pPr>
      <w:r w:rsidRPr="006D1A2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af-ZA" w:eastAsia="zh-CN"/>
        </w:rPr>
        <w:t>k o r r a l d u s e:</w:t>
      </w:r>
    </w:p>
    <w:p w14:paraId="7B8710A7" w14:textId="77777777" w:rsidR="00C52FF5" w:rsidRPr="006D1A20" w:rsidRDefault="00C52FF5" w:rsidP="00C52FF5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14:paraId="0796DD9E" w14:textId="77777777" w:rsidR="00C52FF5" w:rsidRPr="006D1A20" w:rsidRDefault="00C52FF5" w:rsidP="00C52FF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</w:pPr>
    </w:p>
    <w:p w14:paraId="41C0AF1F" w14:textId="6F7B39AE" w:rsidR="00E22727" w:rsidRPr="00DF427C" w:rsidRDefault="00C52FF5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Anda projekteerimistingimused </w:t>
      </w:r>
      <w:r w:rsidR="00381F57" w:rsidRPr="00381F5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Leila 330/33kV liituja alajaama + Eleringi alajaama</w:t>
      </w:r>
      <w:r w:rsidR="00381F57" w:rsidRPr="00381F5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rajamiseks </w:t>
      </w:r>
      <w:r w:rsidR="00381F5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Kullamaa metskond 220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maaüksusel</w:t>
      </w:r>
      <w:r w:rsidR="00381F5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, 34202:001:0446, </w:t>
      </w:r>
      <w:r w:rsidR="00381F57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Leila</w:t>
      </w:r>
      <w:r w:rsidR="00381F57" w:rsidRPr="00C52FF5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külas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.</w:t>
      </w:r>
      <w:r w:rsidR="00DF427C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 xml:space="preserve"> 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Järgida seisukohti/märkuseid, mille lisasid kaasatud asutused </w:t>
      </w:r>
      <w:r w:rsidR="00DF427C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 xml:space="preserve">ja isikud </w:t>
      </w:r>
      <w:r w:rsidR="00160ACA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</w:t>
      </w:r>
      <w:r w:rsidR="00E22727"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rojekteerimistingimuste menetlusel.</w:t>
      </w:r>
    </w:p>
    <w:p w14:paraId="180AFEFF" w14:textId="77777777" w:rsidR="00E22727" w:rsidRPr="00DF427C" w:rsidRDefault="00E22727" w:rsidP="00A9735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14:paraId="78E54218" w14:textId="77777777" w:rsidR="00E22727" w:rsidRPr="00DF427C" w:rsidRDefault="00E22727" w:rsidP="00E2272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Arvestades lisades kirjeldatud avaliku huvi ja mõjude ulatust mitte algatada detailplaneeringu koostamist ja anda projekteerimistingimused avalikus menetluses.</w:t>
      </w:r>
    </w:p>
    <w:p w14:paraId="0E257B2C" w14:textId="77777777" w:rsidR="0015756E" w:rsidRPr="00DF427C" w:rsidRDefault="0015756E" w:rsidP="00E22727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</w:p>
    <w:p w14:paraId="4EF3028D" w14:textId="77777777" w:rsidR="00051BFE" w:rsidRPr="00DF427C" w:rsidRDefault="00051BFE" w:rsidP="00533CA9">
      <w:pPr>
        <w:pStyle w:val="ListParagraph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af-ZA" w:eastAsia="zh-CN"/>
        </w:rPr>
      </w:pPr>
      <w:r w:rsidRPr="00DF427C">
        <w:rPr>
          <w:rFonts w:ascii="Times New Roman" w:eastAsia="Calibri" w:hAnsi="Times New Roman" w:cs="Times New Roman"/>
          <w:sz w:val="24"/>
          <w:szCs w:val="24"/>
          <w:lang w:val="af-ZA" w:eastAsia="zh-CN"/>
        </w:rPr>
        <w:t>Projekteerimistingimused kehtivad viis aastat.</w:t>
      </w:r>
    </w:p>
    <w:p w14:paraId="5BB5C492" w14:textId="77777777"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14:paraId="6742FDB6" w14:textId="77777777" w:rsidR="00051BFE" w:rsidRPr="00533CA9" w:rsidRDefault="00051BFE" w:rsidP="00533CA9">
      <w:pPr>
        <w:pStyle w:val="ListParagraph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Ehitustegevus on keelatud enne ehitusloa väljastamist.</w:t>
      </w:r>
    </w:p>
    <w:p w14:paraId="100C25CF" w14:textId="77777777" w:rsidR="00051BFE" w:rsidRDefault="00051BFE" w:rsidP="00533C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14:paraId="3D131EE3" w14:textId="77777777" w:rsidR="00051BFE" w:rsidRPr="00533CA9" w:rsidRDefault="00051BFE" w:rsidP="00533CA9">
      <w:pPr>
        <w:pStyle w:val="ListParagraph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Projekteerimistingimused väljastatakse ja allkirjastatakse digitaalselt ehitisregistris.</w:t>
      </w:r>
    </w:p>
    <w:p w14:paraId="2194B625" w14:textId="77777777" w:rsidR="002043D8" w:rsidRPr="00026730" w:rsidRDefault="002043D8" w:rsidP="00C551CC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14:paraId="611C6E73" w14:textId="77777777" w:rsidR="002043D8" w:rsidRPr="00533CA9" w:rsidRDefault="002043D8" w:rsidP="00533CA9">
      <w:pPr>
        <w:pStyle w:val="ListParagraph"/>
        <w:numPr>
          <w:ilvl w:val="0"/>
          <w:numId w:val="8"/>
        </w:num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  <w:t>Korraldus jõustub teatavakstegemisest.</w:t>
      </w:r>
    </w:p>
    <w:p w14:paraId="1AC616C9" w14:textId="77777777" w:rsidR="002043D8" w:rsidRPr="00026730" w:rsidRDefault="002043D8" w:rsidP="00533CA9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14:paraId="3C64CACD" w14:textId="77777777" w:rsidR="002043D8" w:rsidRPr="00533CA9" w:rsidRDefault="002043D8" w:rsidP="00160ACA">
      <w:pPr>
        <w:pStyle w:val="ListParagraph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533CA9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Käesolevat korraldust  on õigus vaidlustada 30 päeva jooksul, arvates päevast, millal vaiet esitama õigustatud isik korraldusest teada sai või oleks pidanud teada saama, esitades vaide Lääne-Nigula Vallavalitsusele haldusmenetluse seadusega vaidemenetlusele kehtestatud korras. Korralduse peale on kaebeõigusega isikul õigus esitada kaebus Tallinna Halduskohtule halduskohtumenetluse seadustiku §-s 46 sätestatud tähtaegadel ja halduskohtumenetluse seadustikus sätestatud korras.</w:t>
      </w:r>
    </w:p>
    <w:p w14:paraId="01C4F3A4" w14:textId="77777777"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14:paraId="7BC393E5" w14:textId="77777777"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14:paraId="190DB6AD" w14:textId="77777777" w:rsidR="002043D8" w:rsidRPr="00026730" w:rsidRDefault="002043D8" w:rsidP="00533C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af-ZA" w:eastAsia="zh-CN"/>
        </w:rPr>
      </w:pPr>
    </w:p>
    <w:p w14:paraId="3E25C66B" w14:textId="77777777"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14:paraId="4A39B9DB" w14:textId="77777777" w:rsidR="002043D8" w:rsidRPr="00026730" w:rsidRDefault="002043D8" w:rsidP="002043D8">
      <w:pPr>
        <w:widowControl w:val="0"/>
        <w:suppressAutoHyphens/>
        <w:autoSpaceDN w:val="0"/>
        <w:spacing w:after="0" w:line="240" w:lineRule="auto"/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</w:pP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kern w:val="3"/>
          <w:sz w:val="24"/>
          <w:szCs w:val="24"/>
          <w:lang w:eastAsia="zh-CN" w:bidi="hi-IN"/>
        </w:rPr>
        <w:tab/>
      </w:r>
      <w:r w:rsidRPr="00026730">
        <w:rPr>
          <w:rFonts w:ascii="Times New Roman" w:eastAsia="Lucida Sans Unicode" w:hAnsi="Times New Roman" w:cs="Mangal"/>
          <w:i/>
          <w:kern w:val="3"/>
          <w:sz w:val="24"/>
          <w:szCs w:val="24"/>
          <w:lang w:eastAsia="zh-CN" w:bidi="hi-IN"/>
        </w:rPr>
        <w:t>/allkirjastatud digitaalselt/</w:t>
      </w:r>
    </w:p>
    <w:p w14:paraId="239BEF3C" w14:textId="77777777"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>Janno Randmaa</w:t>
      </w:r>
    </w:p>
    <w:p w14:paraId="3035A11F" w14:textId="77777777" w:rsidR="00067AC6" w:rsidRDefault="00DE7175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vallavanem</w:t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2043D8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="00067AC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</w:t>
      </w:r>
      <w:r w:rsidR="004B7403">
        <w:rPr>
          <w:rFonts w:ascii="Times New Roman" w:eastAsia="Times New Roman" w:hAnsi="Times New Roman" w:cs="Times New Roman"/>
          <w:color w:val="00000A"/>
          <w:sz w:val="24"/>
          <w:szCs w:val="24"/>
        </w:rPr>
        <w:t>Kristi Sadulsepp</w:t>
      </w:r>
    </w:p>
    <w:p w14:paraId="1472F150" w14:textId="77777777" w:rsidR="002043D8" w:rsidRPr="00026730" w:rsidRDefault="004B7403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  vallasekretär</w:t>
      </w:r>
      <w:r w:rsidR="002043D8"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14:paraId="18A055BE" w14:textId="77777777" w:rsidR="002043D8" w:rsidRPr="00026730" w:rsidRDefault="002043D8" w:rsidP="002043D8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026730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14:paraId="5A061F08" w14:textId="77777777" w:rsidR="00F96F35" w:rsidRPr="001161E3" w:rsidRDefault="00F96F35" w:rsidP="00F96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F96F35" w:rsidRPr="001161E3" w:rsidSect="00B573B7">
      <w:headerReference w:type="first" r:id="rId8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CDDC2" w14:textId="77777777" w:rsidR="001924AB" w:rsidRDefault="001924AB" w:rsidP="005B2E99">
      <w:pPr>
        <w:spacing w:after="0" w:line="240" w:lineRule="auto"/>
      </w:pPr>
      <w:r>
        <w:separator/>
      </w:r>
    </w:p>
  </w:endnote>
  <w:endnote w:type="continuationSeparator" w:id="0">
    <w:p w14:paraId="20F3AA49" w14:textId="77777777" w:rsidR="001924AB" w:rsidRDefault="001924AB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70CA" w14:textId="77777777" w:rsidR="001924AB" w:rsidRDefault="001924AB" w:rsidP="005B2E99">
      <w:pPr>
        <w:spacing w:after="0" w:line="240" w:lineRule="auto"/>
      </w:pPr>
      <w:r>
        <w:separator/>
      </w:r>
    </w:p>
  </w:footnote>
  <w:footnote w:type="continuationSeparator" w:id="0">
    <w:p w14:paraId="0DB8B08C" w14:textId="77777777" w:rsidR="001924AB" w:rsidRDefault="001924AB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A3BF4" w14:textId="77777777" w:rsidR="00DB5BA8" w:rsidRPr="00C8605F" w:rsidRDefault="00DB5BA8" w:rsidP="00C8605F">
    <w:r>
      <w:rPr>
        <w:noProof/>
        <w:lang w:eastAsia="et-EE"/>
      </w:rPr>
      <w:drawing>
        <wp:inline distT="0" distB="0" distL="0" distR="0" wp14:anchorId="080825A6" wp14:editId="3B98F9D7">
          <wp:extent cx="2895600" cy="385571"/>
          <wp:effectExtent l="0" t="0" r="0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161" cy="387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1C1E5A"/>
    <w:multiLevelType w:val="hybridMultilevel"/>
    <w:tmpl w:val="27F8DB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1303C"/>
    <w:multiLevelType w:val="hybridMultilevel"/>
    <w:tmpl w:val="87DC81E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57D06"/>
    <w:multiLevelType w:val="hybridMultilevel"/>
    <w:tmpl w:val="3DD09F46"/>
    <w:lvl w:ilvl="0" w:tplc="0425000F">
      <w:start w:val="1"/>
      <w:numFmt w:val="decimal"/>
      <w:lvlText w:val="%1."/>
      <w:lvlJc w:val="left"/>
      <w:pPr>
        <w:ind w:left="786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B6B1D"/>
    <w:multiLevelType w:val="hybridMultilevel"/>
    <w:tmpl w:val="0C4296E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E7A52"/>
    <w:multiLevelType w:val="hybridMultilevel"/>
    <w:tmpl w:val="E8047B2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451B4"/>
    <w:multiLevelType w:val="hybridMultilevel"/>
    <w:tmpl w:val="ADA4FDA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76209"/>
    <w:multiLevelType w:val="hybridMultilevel"/>
    <w:tmpl w:val="7E6EAAD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1CE1"/>
    <w:multiLevelType w:val="hybridMultilevel"/>
    <w:tmpl w:val="5748E43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94702">
    <w:abstractNumId w:val="0"/>
  </w:num>
  <w:num w:numId="2" w16cid:durableId="1798180309">
    <w:abstractNumId w:val="2"/>
  </w:num>
  <w:num w:numId="3" w16cid:durableId="114836094">
    <w:abstractNumId w:val="4"/>
  </w:num>
  <w:num w:numId="4" w16cid:durableId="1738740349">
    <w:abstractNumId w:val="1"/>
  </w:num>
  <w:num w:numId="5" w16cid:durableId="569390437">
    <w:abstractNumId w:val="7"/>
  </w:num>
  <w:num w:numId="6" w16cid:durableId="1798798719">
    <w:abstractNumId w:val="8"/>
  </w:num>
  <w:num w:numId="7" w16cid:durableId="1365671012">
    <w:abstractNumId w:val="3"/>
  </w:num>
  <w:num w:numId="8" w16cid:durableId="1427188591">
    <w:abstractNumId w:val="6"/>
  </w:num>
  <w:num w:numId="9" w16cid:durableId="2020083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F35"/>
    <w:rsid w:val="000005CF"/>
    <w:rsid w:val="000035A5"/>
    <w:rsid w:val="00023859"/>
    <w:rsid w:val="000377E8"/>
    <w:rsid w:val="00051BFE"/>
    <w:rsid w:val="00067AC6"/>
    <w:rsid w:val="000816C8"/>
    <w:rsid w:val="00091DB9"/>
    <w:rsid w:val="000A2330"/>
    <w:rsid w:val="000A3F7D"/>
    <w:rsid w:val="000C7673"/>
    <w:rsid w:val="000D23CD"/>
    <w:rsid w:val="00112960"/>
    <w:rsid w:val="00132B88"/>
    <w:rsid w:val="0015756E"/>
    <w:rsid w:val="00160ACA"/>
    <w:rsid w:val="00190584"/>
    <w:rsid w:val="001924AB"/>
    <w:rsid w:val="001B2D6B"/>
    <w:rsid w:val="001D07C0"/>
    <w:rsid w:val="001E17CB"/>
    <w:rsid w:val="001E47E6"/>
    <w:rsid w:val="002043D8"/>
    <w:rsid w:val="00206359"/>
    <w:rsid w:val="002118CB"/>
    <w:rsid w:val="0027233A"/>
    <w:rsid w:val="00287168"/>
    <w:rsid w:val="002A26F6"/>
    <w:rsid w:val="002B1552"/>
    <w:rsid w:val="002E22E4"/>
    <w:rsid w:val="002F411C"/>
    <w:rsid w:val="00373877"/>
    <w:rsid w:val="00381F57"/>
    <w:rsid w:val="00382C18"/>
    <w:rsid w:val="003843AE"/>
    <w:rsid w:val="003A7C42"/>
    <w:rsid w:val="003D2A5E"/>
    <w:rsid w:val="00451770"/>
    <w:rsid w:val="00477719"/>
    <w:rsid w:val="004B7403"/>
    <w:rsid w:val="004C0EDE"/>
    <w:rsid w:val="004D203F"/>
    <w:rsid w:val="00502B38"/>
    <w:rsid w:val="00504B10"/>
    <w:rsid w:val="0051698B"/>
    <w:rsid w:val="00522F33"/>
    <w:rsid w:val="00532588"/>
    <w:rsid w:val="00533CA9"/>
    <w:rsid w:val="00577D6A"/>
    <w:rsid w:val="00596411"/>
    <w:rsid w:val="005A1F19"/>
    <w:rsid w:val="005A4F79"/>
    <w:rsid w:val="005B2E99"/>
    <w:rsid w:val="005C2A99"/>
    <w:rsid w:val="005D48B4"/>
    <w:rsid w:val="005D4B94"/>
    <w:rsid w:val="005F163D"/>
    <w:rsid w:val="0060200A"/>
    <w:rsid w:val="0064113C"/>
    <w:rsid w:val="006A3E7F"/>
    <w:rsid w:val="006A418D"/>
    <w:rsid w:val="006B2573"/>
    <w:rsid w:val="006D1A20"/>
    <w:rsid w:val="00720124"/>
    <w:rsid w:val="00720E2B"/>
    <w:rsid w:val="00754086"/>
    <w:rsid w:val="00760D27"/>
    <w:rsid w:val="00761E5B"/>
    <w:rsid w:val="00762CA8"/>
    <w:rsid w:val="007873B1"/>
    <w:rsid w:val="007A00E8"/>
    <w:rsid w:val="007B2E01"/>
    <w:rsid w:val="007D0CFD"/>
    <w:rsid w:val="007F38C8"/>
    <w:rsid w:val="00817261"/>
    <w:rsid w:val="008338D8"/>
    <w:rsid w:val="0087715B"/>
    <w:rsid w:val="008A0BB6"/>
    <w:rsid w:val="008A7F38"/>
    <w:rsid w:val="008B170A"/>
    <w:rsid w:val="008B71E0"/>
    <w:rsid w:val="008D6CDE"/>
    <w:rsid w:val="008E0FD2"/>
    <w:rsid w:val="00904235"/>
    <w:rsid w:val="00915C19"/>
    <w:rsid w:val="00920997"/>
    <w:rsid w:val="00922DA0"/>
    <w:rsid w:val="00923450"/>
    <w:rsid w:val="00934CBF"/>
    <w:rsid w:val="009369A0"/>
    <w:rsid w:val="00967F80"/>
    <w:rsid w:val="00996AAC"/>
    <w:rsid w:val="00A10093"/>
    <w:rsid w:val="00A220D2"/>
    <w:rsid w:val="00A3424E"/>
    <w:rsid w:val="00A602D2"/>
    <w:rsid w:val="00A622DD"/>
    <w:rsid w:val="00A708D8"/>
    <w:rsid w:val="00A7117F"/>
    <w:rsid w:val="00A84993"/>
    <w:rsid w:val="00A9735A"/>
    <w:rsid w:val="00B14351"/>
    <w:rsid w:val="00B36A59"/>
    <w:rsid w:val="00B573B7"/>
    <w:rsid w:val="00B6386A"/>
    <w:rsid w:val="00B71B79"/>
    <w:rsid w:val="00BF373C"/>
    <w:rsid w:val="00BF596B"/>
    <w:rsid w:val="00C01467"/>
    <w:rsid w:val="00C047B5"/>
    <w:rsid w:val="00C20D99"/>
    <w:rsid w:val="00C52FF5"/>
    <w:rsid w:val="00C551CC"/>
    <w:rsid w:val="00C603CD"/>
    <w:rsid w:val="00C61499"/>
    <w:rsid w:val="00C8605F"/>
    <w:rsid w:val="00C86E7C"/>
    <w:rsid w:val="00C9082D"/>
    <w:rsid w:val="00CE3938"/>
    <w:rsid w:val="00D51B5F"/>
    <w:rsid w:val="00D55468"/>
    <w:rsid w:val="00DB48D4"/>
    <w:rsid w:val="00DB5BA8"/>
    <w:rsid w:val="00DC192B"/>
    <w:rsid w:val="00DC740A"/>
    <w:rsid w:val="00DE7175"/>
    <w:rsid w:val="00DF0BBF"/>
    <w:rsid w:val="00DF225B"/>
    <w:rsid w:val="00DF427C"/>
    <w:rsid w:val="00E22727"/>
    <w:rsid w:val="00E57B1A"/>
    <w:rsid w:val="00E654F7"/>
    <w:rsid w:val="00EC5355"/>
    <w:rsid w:val="00ED184D"/>
    <w:rsid w:val="00F026F0"/>
    <w:rsid w:val="00F068A7"/>
    <w:rsid w:val="00F120E9"/>
    <w:rsid w:val="00F21173"/>
    <w:rsid w:val="00F22231"/>
    <w:rsid w:val="00F3662A"/>
    <w:rsid w:val="00F72ADA"/>
    <w:rsid w:val="00F86C93"/>
    <w:rsid w:val="00F96F35"/>
    <w:rsid w:val="00FC5A80"/>
    <w:rsid w:val="00FE37BD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9091DF"/>
  <w15:chartTrackingRefBased/>
  <w15:docId w15:val="{4F5EEB95-338D-4BBC-8FCC-8B0CFD77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F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E99"/>
  </w:style>
  <w:style w:type="paragraph" w:styleId="Footer">
    <w:name w:val="footer"/>
    <w:basedOn w:val="Normal"/>
    <w:link w:val="FooterChar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E99"/>
  </w:style>
  <w:style w:type="paragraph" w:styleId="ListParagraph">
    <w:name w:val="List Paragraph"/>
    <w:basedOn w:val="Normal"/>
    <w:uiPriority w:val="34"/>
    <w:qFormat/>
    <w:rsid w:val="00F96F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716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anenigula.ee/projekteerimisteat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Lääne Nigula Vallavalitsus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Kaarel Salus</cp:lastModifiedBy>
  <cp:revision>3</cp:revision>
  <cp:lastPrinted>2024-01-05T07:16:00Z</cp:lastPrinted>
  <dcterms:created xsi:type="dcterms:W3CDTF">2025-06-18T07:48:00Z</dcterms:created>
  <dcterms:modified xsi:type="dcterms:W3CDTF">2025-06-18T08:15:00Z</dcterms:modified>
</cp:coreProperties>
</file>